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de-DE"/>
        </w:rPr>
        <w:t>First Fruits First</w:t>
        <w:tab/>
        <w:tab/>
        <w:tab/>
        <w:t>This is the way, walk in it.</w:t>
        <w:tab/>
        <w:tab/>
        <w:t xml:space="preserve">      November 1, 2022</w:t>
      </w:r>
    </w:p>
    <w:p>
      <w:pPr>
        <w:pStyle w:val="Body"/>
        <w:rPr>
          <w:rFonts w:ascii="Noto Sans" w:cs="Noto Sans" w:hAnsi="Noto Sans" w:eastAsia="Noto Sans"/>
          <w:outline w:val="0"/>
          <w:color w:val="952004"/>
          <w:sz w:val="30"/>
          <w:szCs w:val="30"/>
          <w:u w:color="952004"/>
          <w14:textFill>
            <w14:solidFill>
              <w14:srgbClr w14:val="952004"/>
            </w14:solidFill>
          </w14:textFill>
        </w:rPr>
      </w:pPr>
    </w:p>
    <w:p>
      <w:pPr>
        <w:pStyle w:val="Body"/>
        <w:rPr>
          <w:outline w:val="0"/>
          <w:color w:val="000000"/>
          <w:u w:color="000000"/>
          <w14:textFill>
            <w14:solidFill>
              <w14:srgbClr w14:val="000000"/>
            </w14:solidFill>
          </w14:textFill>
        </w:rPr>
      </w:pPr>
      <w:r>
        <w:rPr>
          <w:rFonts w:ascii="Noto Sans" w:cs="Noto Sans" w:hAnsi="Noto Sans" w:eastAsia="Noto Sans"/>
          <w:i w:val="1"/>
          <w:iCs w:val="1"/>
          <w:outline w:val="0"/>
          <w:color w:val="000000"/>
          <w:u w:color="000000"/>
          <w:rtl w:val="0"/>
          <w:lang w:val="en-US"/>
          <w14:textFill>
            <w14:solidFill>
              <w14:srgbClr w14:val="000000"/>
            </w14:solidFill>
          </w14:textFill>
        </w:rPr>
        <w:t xml:space="preserve">Your ears shall hear a word behind you, saying, </w:t>
      </w:r>
      <w:r>
        <w:rPr>
          <w:rFonts w:ascii="Arial" w:hAnsi="Arial" w:hint="default"/>
          <w:i w:val="1"/>
          <w:iCs w:val="1"/>
          <w:outline w:val="0"/>
          <w:color w:val="000000"/>
          <w:u w:color="000000"/>
          <w:rtl w:val="0"/>
          <w:lang w:val="en-US"/>
          <w14:textFill>
            <w14:solidFill>
              <w14:srgbClr w14:val="000000"/>
            </w14:solidFill>
          </w14:textFill>
        </w:rPr>
        <w:t>“</w:t>
      </w:r>
      <w:r>
        <w:rPr>
          <w:rFonts w:ascii="Noto Sans" w:cs="Noto Sans" w:hAnsi="Noto Sans" w:eastAsia="Noto Sans"/>
          <w:b w:val="1"/>
          <w:bCs w:val="1"/>
          <w:i w:val="1"/>
          <w:iCs w:val="1"/>
          <w:outline w:val="0"/>
          <w:color w:val="000000"/>
          <w:u w:color="000000"/>
          <w:rtl w:val="0"/>
          <w:lang w:val="en-US"/>
          <w14:textFill>
            <w14:solidFill>
              <w14:srgbClr w14:val="000000"/>
            </w14:solidFill>
          </w14:textFill>
        </w:rPr>
        <w:t>This</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b w:val="1"/>
          <w:bCs w:val="1"/>
          <w:i w:val="1"/>
          <w:iCs w:val="1"/>
          <w:outline w:val="0"/>
          <w:color w:val="000000"/>
          <w:u w:color="000000"/>
          <w:rtl w:val="0"/>
          <w14:textFill>
            <w14:solidFill>
              <w14:srgbClr w14:val="000000"/>
            </w14:solidFill>
          </w14:textFill>
        </w:rPr>
        <w:t>is</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b w:val="1"/>
          <w:bCs w:val="1"/>
          <w:i w:val="1"/>
          <w:iCs w:val="1"/>
          <w:outline w:val="0"/>
          <w:color w:val="000000"/>
          <w:u w:color="000000"/>
          <w:rtl w:val="0"/>
          <w:lang w:val="en-US"/>
          <w14:textFill>
            <w14:solidFill>
              <w14:srgbClr w14:val="000000"/>
            </w14:solidFill>
          </w14:textFill>
        </w:rPr>
        <w:t>the</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b w:val="1"/>
          <w:bCs w:val="1"/>
          <w:i w:val="1"/>
          <w:iCs w:val="1"/>
          <w:outline w:val="0"/>
          <w:color w:val="000000"/>
          <w:u w:color="000000"/>
          <w:rtl w:val="0"/>
          <w:lang w:val="en-US"/>
          <w14:textFill>
            <w14:solidFill>
              <w14:srgbClr w14:val="000000"/>
            </w14:solidFill>
          </w14:textFill>
        </w:rPr>
        <w:t>way</w:t>
      </w:r>
      <w:r>
        <w:rPr>
          <w:rFonts w:ascii="Noto Sans" w:cs="Noto Sans" w:hAnsi="Noto Sans" w:eastAsia="Noto Sans"/>
          <w:i w:val="1"/>
          <w:iCs w:val="1"/>
          <w:outline w:val="0"/>
          <w:color w:val="000000"/>
          <w:u w:color="000000"/>
          <w:rtl w:val="0"/>
          <w14:textFill>
            <w14:solidFill>
              <w14:srgbClr w14:val="000000"/>
            </w14:solidFill>
          </w14:textFill>
        </w:rPr>
        <w:t>,</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b w:val="1"/>
          <w:bCs w:val="1"/>
          <w:i w:val="1"/>
          <w:iCs w:val="1"/>
          <w:outline w:val="0"/>
          <w:color w:val="000000"/>
          <w:u w:color="000000"/>
          <w:rtl w:val="0"/>
          <w14:textFill>
            <w14:solidFill>
              <w14:srgbClr w14:val="000000"/>
            </w14:solidFill>
          </w14:textFill>
        </w:rPr>
        <w:t>walk</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b w:val="1"/>
          <w:bCs w:val="1"/>
          <w:i w:val="1"/>
          <w:iCs w:val="1"/>
          <w:outline w:val="0"/>
          <w:color w:val="000000"/>
          <w:u w:color="000000"/>
          <w:rtl w:val="0"/>
          <w14:textFill>
            <w14:solidFill>
              <w14:srgbClr w14:val="000000"/>
            </w14:solidFill>
          </w14:textFill>
        </w:rPr>
        <w:t>in</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b w:val="1"/>
          <w:bCs w:val="1"/>
          <w:i w:val="1"/>
          <w:iCs w:val="1"/>
          <w:outline w:val="0"/>
          <w:color w:val="000000"/>
          <w:u w:color="000000"/>
          <w:rtl w:val="0"/>
          <w14:textFill>
            <w14:solidFill>
              <w14:srgbClr w14:val="000000"/>
            </w14:solidFill>
          </w14:textFill>
        </w:rPr>
        <w:t>it</w:t>
      </w:r>
      <w:r>
        <w:rPr>
          <w:rFonts w:ascii="Noto Sans" w:cs="Noto Sans" w:hAnsi="Noto Sans" w:eastAsia="Noto Sans"/>
          <w:i w:val="1"/>
          <w:iCs w:val="1"/>
          <w:outline w:val="0"/>
          <w:color w:val="000000"/>
          <w:u w:color="000000"/>
          <w:rtl w:val="0"/>
          <w14:textFill>
            <w14:solidFill>
              <w14:srgbClr w14:val="000000"/>
            </w14:solidFill>
          </w14:textFill>
        </w:rPr>
        <w:t>,</w:t>
      </w:r>
      <w:r>
        <w:rPr>
          <w:rFonts w:ascii="Arial" w:hAnsi="Arial" w:hint="default"/>
          <w:i w:val="1"/>
          <w:iCs w:val="1"/>
          <w:outline w:val="0"/>
          <w:color w:val="000000"/>
          <w:u w:color="000000"/>
          <w:rtl w:val="0"/>
          <w:lang w:val="en-US"/>
          <w14:textFill>
            <w14:solidFill>
              <w14:srgbClr w14:val="000000"/>
            </w14:solidFill>
          </w14:textFill>
        </w:rPr>
        <w:t>”</w:t>
      </w:r>
      <w:r>
        <w:rPr>
          <w:rFonts w:ascii="Noto Sans" w:cs="Noto Sans" w:hAnsi="Noto Sans" w:eastAsia="Noto Sans"/>
          <w:i w:val="1"/>
          <w:iCs w:val="1"/>
          <w:outline w:val="0"/>
          <w:color w:val="000000"/>
          <w:u w:color="000000"/>
          <w:rtl w:val="0"/>
          <w:lang w:val="en-US"/>
          <w14:textFill>
            <w14:solidFill>
              <w14:srgbClr w14:val="000000"/>
            </w14:solidFill>
          </w14:textFill>
        </w:rPr>
        <w:t xml:space="preserve"> Whenever you turn to</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i w:val="1"/>
          <w:iCs w:val="1"/>
          <w:outline w:val="0"/>
          <w:color w:val="000000"/>
          <w:u w:color="000000"/>
          <w:rtl w:val="0"/>
          <w:lang w:val="en-US"/>
          <w14:textFill>
            <w14:solidFill>
              <w14:srgbClr w14:val="000000"/>
            </w14:solidFill>
          </w14:textFill>
        </w:rPr>
        <w:t>the</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i w:val="1"/>
          <w:iCs w:val="1"/>
          <w:outline w:val="0"/>
          <w:color w:val="000000"/>
          <w:u w:color="000000"/>
          <w:rtl w:val="0"/>
          <w:lang w:val="en-US"/>
          <w14:textFill>
            <w14:solidFill>
              <w14:srgbClr w14:val="000000"/>
            </w14:solidFill>
          </w14:textFill>
        </w:rPr>
        <w:t xml:space="preserve">right hand </w:t>
      </w:r>
      <w:r>
        <w:rPr>
          <w:i w:val="1"/>
          <w:iCs w:val="1"/>
          <w:outline w:val="0"/>
          <w:color w:val="000000"/>
          <w:u w:color="000000"/>
          <w:rtl w:val="0"/>
          <w14:textFill>
            <w14:solidFill>
              <w14:srgbClr w14:val="000000"/>
            </w14:solidFill>
          </w14:textFill>
        </w:rPr>
        <w:t>o</w:t>
      </w:r>
      <w:r>
        <w:rPr>
          <w:rFonts w:ascii="Noto Sans" w:cs="Noto Sans" w:hAnsi="Noto Sans" w:eastAsia="Noto Sans"/>
          <w:i w:val="1"/>
          <w:iCs w:val="1"/>
          <w:outline w:val="0"/>
          <w:color w:val="000000"/>
          <w:u w:color="000000"/>
          <w:rtl w:val="0"/>
          <w:lang w:val="en-US"/>
          <w14:textFill>
            <w14:solidFill>
              <w14:srgbClr w14:val="000000"/>
            </w14:solidFill>
          </w14:textFill>
        </w:rPr>
        <w:t>r whenever you turn to</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i w:val="1"/>
          <w:iCs w:val="1"/>
          <w:outline w:val="0"/>
          <w:color w:val="000000"/>
          <w:u w:color="000000"/>
          <w:rtl w:val="0"/>
          <w:lang w:val="en-US"/>
          <w14:textFill>
            <w14:solidFill>
              <w14:srgbClr w14:val="000000"/>
            </w14:solidFill>
          </w14:textFill>
        </w:rPr>
        <w:t>the</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i w:val="1"/>
          <w:iCs w:val="1"/>
          <w:outline w:val="0"/>
          <w:color w:val="000000"/>
          <w:u w:color="000000"/>
          <w:rtl w:val="0"/>
          <w:lang w:val="en-US"/>
          <w14:textFill>
            <w14:solidFill>
              <w14:srgbClr w14:val="000000"/>
            </w14:solidFill>
          </w14:textFill>
        </w:rPr>
        <w:t>left.</w:t>
      </w:r>
      <w:r>
        <w:rPr>
          <w:i w:val="1"/>
          <w:iCs w:val="1"/>
          <w:outline w:val="0"/>
          <w:color w:val="000000"/>
          <w:u w:color="000000"/>
          <w:rtl w:val="0"/>
          <w:lang w:val="en-US"/>
          <w14:textFill>
            <w14:solidFill>
              <w14:srgbClr w14:val="000000"/>
            </w14:solidFill>
          </w14:textFill>
        </w:rPr>
        <w:t>”</w:t>
      </w:r>
      <w:r>
        <w:rPr>
          <w:i w:val="1"/>
          <w:iCs w:val="1"/>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[Isaiah 30:21]</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People often ask if we can hear the Lord speaking to us. That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a good question, and it deserves a good answer.</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As we study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Word, we can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 help but come to the conclusion that, God Almighty speaks to His children. The question isn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 whether God communicates with us; ultimately it gets down to two things.</w:t>
      </w:r>
    </w:p>
    <w:p>
      <w:pPr>
        <w:pStyle w:val="Body"/>
        <w:rPr>
          <w:outline w:val="0"/>
          <w:color w:val="000000"/>
          <w:u w:color="000000"/>
          <w14:textFill>
            <w14:solidFill>
              <w14:srgbClr w14:val="000000"/>
            </w14:solidFill>
          </w14:textFill>
        </w:rPr>
      </w:pPr>
    </w:p>
    <w:p>
      <w:pPr>
        <w:pStyle w:val="List Paragraph"/>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How does Abba Father choose to reach us?</w:t>
      </w:r>
    </w:p>
    <w:p>
      <w:pPr>
        <w:pStyle w:val="List Paragraph"/>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When we hear from God, how does He expect us to respond?</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You may hear an audible voice. It could be a dream or vision. Perhaps you encounter a person or situation that demonstrates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sovereign will. No matter the vehicle employed, God wants us to hear from Him. Although we often question if we can hear from God, He goes out of His way to make Himself heard.</w:t>
      </w:r>
    </w:p>
    <w:p>
      <w:pPr>
        <w:pStyle w:val="Body"/>
        <w:rPr>
          <w:outline w:val="0"/>
          <w:color w:val="000000"/>
          <w:u w:color="000000"/>
          <w14:textFill>
            <w14:solidFill>
              <w14:srgbClr w14:val="000000"/>
            </w14:solidFill>
          </w14:textFill>
        </w:rPr>
      </w:pPr>
    </w:p>
    <w:p>
      <w:pPr>
        <w:pStyle w:val="Body"/>
      </w:pPr>
      <w:r>
        <w:rPr>
          <w:rtl w:val="0"/>
          <w:lang w:val="en-US"/>
        </w:rPr>
        <w:t>We can spend a lot of time on #1, but people who have a genuine relationship with the Lord realize that this relationship is only possible because God makes His will abundantly clear.</w:t>
      </w:r>
    </w:p>
    <w:p>
      <w:pPr>
        <w:pStyle w:val="Body"/>
      </w:pPr>
    </w:p>
    <w:p>
      <w:pPr>
        <w:pStyle w:val="Body"/>
      </w:pPr>
      <w:r>
        <w:rPr>
          <w:rtl w:val="0"/>
          <w:lang w:val="en-US"/>
        </w:rPr>
        <w:t>It</w:t>
      </w:r>
      <w:r>
        <w:rPr>
          <w:rtl w:val="1"/>
        </w:rPr>
        <w:t>’</w:t>
      </w:r>
      <w:r>
        <w:rPr>
          <w:rtl w:val="0"/>
          <w:lang w:val="en-US"/>
        </w:rPr>
        <w:t>s #2 where most people stumble. We are accountable for what God communicates to us. God isn</w:t>
      </w:r>
      <w:r>
        <w:rPr>
          <w:rtl w:val="1"/>
        </w:rPr>
        <w:t>’</w:t>
      </w:r>
      <w:r>
        <w:rPr>
          <w:rtl w:val="0"/>
          <w:lang w:val="en-US"/>
        </w:rPr>
        <w:t>t making His desires difficult to discern. Ultimately, it</w:t>
      </w:r>
      <w:r>
        <w:rPr>
          <w:rtl w:val="1"/>
        </w:rPr>
        <w:t>’</w:t>
      </w:r>
      <w:r>
        <w:rPr>
          <w:rtl w:val="0"/>
          <w:lang w:val="en-US"/>
        </w:rPr>
        <w:t>s our decision to follow His guidance where our rebellious natures are revealed.</w:t>
      </w:r>
    </w:p>
    <w:p>
      <w:pPr>
        <w:pStyle w:val="Body"/>
      </w:pPr>
    </w:p>
    <w:p>
      <w:pPr>
        <w:pStyle w:val="Body"/>
      </w:pPr>
      <w:r>
        <w:rPr>
          <w:rtl w:val="0"/>
          <w:lang w:val="en-US"/>
        </w:rPr>
        <w:t>God sent His Son, the Firstfruits of all creation, to verify and to emphasize His sovereign plan for our lives. He tells us what direction to take. He shows us the best people to associate with. He confirms His plans.</w:t>
      </w:r>
    </w:p>
    <w:p>
      <w:pPr>
        <w:pStyle w:val="Body"/>
      </w:pPr>
    </w:p>
    <w:p>
      <w:pPr>
        <w:pStyle w:val="Body"/>
      </w:pPr>
      <w:r>
        <w:rPr>
          <w:rtl w:val="0"/>
        </w:rPr>
        <w:t>Let</w:t>
      </w:r>
      <w:r>
        <w:rPr>
          <w:rtl w:val="1"/>
        </w:rPr>
        <w:t>’</w:t>
      </w:r>
      <w:r>
        <w:rPr>
          <w:rtl w:val="0"/>
          <w:lang w:val="en-US"/>
        </w:rPr>
        <w:t>s face it. The world just doesn</w:t>
      </w:r>
      <w:r>
        <w:rPr>
          <w:rtl w:val="1"/>
        </w:rPr>
        <w:t>’</w:t>
      </w:r>
      <w:r>
        <w:rPr>
          <w:rtl w:val="0"/>
          <w:lang w:val="en-US"/>
        </w:rPr>
        <w:t>t work right without God at the helm. When we take charge of our own direction the outcome doesn</w:t>
      </w:r>
      <w:r>
        <w:rPr>
          <w:rtl w:val="1"/>
        </w:rPr>
        <w:t>’</w:t>
      </w:r>
      <w:r>
        <w:rPr>
          <w:rtl w:val="0"/>
          <w:lang w:val="en-US"/>
        </w:rPr>
        <w:t>t achieve what</w:t>
      </w:r>
      <w:r>
        <w:rPr>
          <w:rtl w:val="1"/>
        </w:rPr>
        <w:t>’</w:t>
      </w:r>
      <w:r>
        <w:rPr>
          <w:rtl w:val="0"/>
        </w:rPr>
        <w:t>s best for us.</w:t>
      </w:r>
    </w:p>
    <w:p>
      <w:pPr>
        <w:pStyle w:val="Body"/>
      </w:pPr>
    </w:p>
    <w:p>
      <w:pPr>
        <w:pStyle w:val="Body"/>
      </w:pPr>
      <w:r>
        <w:rPr>
          <w:rtl w:val="0"/>
          <w:lang w:val="en-US"/>
        </w:rPr>
        <w:t>Did it ever occur to you that God demonstrates His love for us by frustrating our futile attempts to do things our own way?</w:t>
      </w:r>
    </w:p>
    <w:p>
      <w:pPr>
        <w:pStyle w:val="Body"/>
      </w:pPr>
    </w:p>
    <w:p>
      <w:pPr>
        <w:pStyle w:val="Body"/>
      </w:pPr>
      <w:r>
        <w:rPr>
          <w:rtl w:val="0"/>
          <w:lang w:val="en-US"/>
        </w:rPr>
        <w:t xml:space="preserve">Tune in. Abba Father is telling us His ways and His purposes for our lives. Humble yourself. Listen to the Word of the Lord. He will never let you down. </w:t>
      </w:r>
      <w:r>
        <w:rPr>
          <w:rtl w:val="1"/>
          <w:lang w:val="ar-SA" w:bidi="ar-SA"/>
        </w:rPr>
        <w:t>“</w:t>
      </w:r>
      <w:r>
        <w:rPr>
          <w:i w:val="1"/>
          <w:iCs w:val="1"/>
          <w:rtl w:val="0"/>
          <w:lang w:val="en-US"/>
        </w:rPr>
        <w:t>This is His way, walk in it.</w:t>
      </w:r>
      <w:r>
        <w:rPr>
          <w:i w:val="1"/>
          <w:iCs w:val="1"/>
          <w:rtl w:val="0"/>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oto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